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763C2" w14:textId="120FBB64"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2174DF">
        <w:rPr>
          <w:rFonts w:ascii="Arial" w:eastAsia="Arial Unicode MS" w:hAnsi="Arial" w:cs="Arial"/>
          <w:b/>
          <w:bCs/>
          <w:sz w:val="24"/>
        </w:rPr>
        <w:t>2</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w:t>
      </w:r>
      <w:r w:rsidRPr="00A436FE">
        <w:rPr>
          <w:rFonts w:ascii="Arial" w:eastAsia="Arial Unicode MS" w:hAnsi="Arial" w:cs="Arial"/>
          <w:b/>
          <w:bCs/>
          <w:i/>
          <w:sz w:val="28"/>
        </w:rPr>
        <w:t>-2</w:t>
      </w:r>
      <w:r w:rsidR="00BF5250" w:rsidRPr="00A436FE">
        <w:rPr>
          <w:rFonts w:ascii="Arial" w:eastAsia="Arial Unicode MS" w:hAnsi="Arial" w:cs="Arial"/>
          <w:b/>
          <w:bCs/>
          <w:i/>
          <w:sz w:val="28"/>
        </w:rPr>
        <w:t>2</w:t>
      </w:r>
      <w:r w:rsidRPr="00A436FE">
        <w:rPr>
          <w:rFonts w:ascii="Arial" w:eastAsia="Arial Unicode MS" w:hAnsi="Arial" w:cs="Arial"/>
          <w:b/>
          <w:bCs/>
          <w:i/>
          <w:sz w:val="28"/>
        </w:rPr>
        <w:t>0</w:t>
      </w:r>
      <w:r w:rsidR="00A436FE" w:rsidRPr="00A436FE">
        <w:rPr>
          <w:rFonts w:ascii="Arial" w:eastAsia="Arial Unicode MS" w:hAnsi="Arial" w:cs="Arial"/>
          <w:b/>
          <w:bCs/>
          <w:i/>
          <w:sz w:val="28"/>
        </w:rPr>
        <w:t>6164</w:t>
      </w:r>
    </w:p>
    <w:p w14:paraId="5A3ACEB6" w14:textId="77777777"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2174DF">
        <w:rPr>
          <w:rFonts w:ascii="Arial" w:eastAsia="Arial Unicode MS" w:hAnsi="Arial" w:cs="Arial"/>
          <w:b/>
          <w:bCs/>
          <w:sz w:val="24"/>
        </w:rPr>
        <w:t>August 17 – 26</w:t>
      </w:r>
      <w:r w:rsidR="00184CBF" w:rsidRPr="00184CBF">
        <w:rPr>
          <w:rFonts w:ascii="Arial" w:eastAsia="Arial Unicode MS" w:hAnsi="Arial" w:cs="Arial"/>
          <w:b/>
          <w:bCs/>
          <w:sz w:val="24"/>
        </w:rPr>
        <w:t>,</w:t>
      </w:r>
      <w:r w:rsidR="00320F27" w:rsidRPr="00320F27">
        <w:rPr>
          <w:rFonts w:ascii="Arial" w:eastAsia="Arial Unicode MS" w:hAnsi="Arial" w:cs="Arial"/>
          <w:b/>
          <w:bCs/>
          <w:sz w:val="24"/>
        </w:rPr>
        <w:t xml:space="preserve">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E879AF" w:rsidRPr="00E879AF">
        <w:rPr>
          <w:rFonts w:ascii="Arial" w:hAnsi="Arial" w:cs="Arial"/>
          <w:b/>
          <w:bCs/>
          <w:color w:val="0000FF"/>
        </w:rPr>
        <w:t>xxxx)</w:t>
      </w:r>
    </w:p>
    <w:p w14:paraId="1D18EFAA" w14:textId="77777777" w:rsidR="00A24F28" w:rsidRPr="00880B08" w:rsidRDefault="00A24F28" w:rsidP="00A24F28">
      <w:pPr>
        <w:rPr>
          <w:rFonts w:ascii="Arial" w:hAnsi="Arial" w:cs="Arial"/>
        </w:rPr>
      </w:pPr>
    </w:p>
    <w:p w14:paraId="60AF148A" w14:textId="77777777" w:rsidR="00A24F28" w:rsidRPr="002D735F"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2D735F">
        <w:rPr>
          <w:rFonts w:ascii="Arial" w:hAnsi="Arial" w:cs="Arial"/>
          <w:b/>
        </w:rPr>
        <w:t xml:space="preserve">Huawei, </w:t>
      </w:r>
      <w:proofErr w:type="spellStart"/>
      <w:r w:rsidR="008F7D6D" w:rsidRPr="002D735F">
        <w:rPr>
          <w:rFonts w:ascii="Arial" w:hAnsi="Arial" w:cs="Arial"/>
          <w:b/>
        </w:rPr>
        <w:t>HiSilicon</w:t>
      </w:r>
      <w:proofErr w:type="spellEnd"/>
    </w:p>
    <w:p w14:paraId="37B3CC6C" w14:textId="13E76C6B" w:rsidR="0022711B" w:rsidRPr="002D735F" w:rsidRDefault="00A24F28" w:rsidP="00A24F28">
      <w:pPr>
        <w:ind w:left="2127" w:hanging="2127"/>
        <w:rPr>
          <w:rFonts w:ascii="Arial" w:hAnsi="Arial" w:cs="Arial"/>
          <w:b/>
        </w:rPr>
      </w:pPr>
      <w:r w:rsidRPr="002D735F">
        <w:rPr>
          <w:rFonts w:ascii="Arial" w:hAnsi="Arial" w:cs="Arial"/>
          <w:b/>
        </w:rPr>
        <w:t>Title:</w:t>
      </w:r>
      <w:r w:rsidRPr="002D735F">
        <w:rPr>
          <w:rFonts w:ascii="Arial" w:hAnsi="Arial" w:cs="Arial"/>
          <w:b/>
        </w:rPr>
        <w:tab/>
      </w:r>
      <w:r w:rsidR="00374684" w:rsidRPr="00374684">
        <w:rPr>
          <w:rFonts w:ascii="Arial" w:hAnsi="Arial" w:cs="Arial"/>
          <w:b/>
        </w:rPr>
        <w:t>KI#5, Discussion on solution on ensuring UE accesses localized service in the service area</w:t>
      </w:r>
      <w:r w:rsidR="00374684">
        <w:rPr>
          <w:rFonts w:ascii="Arial" w:hAnsi="Arial" w:cs="Arial"/>
          <w:b/>
        </w:rPr>
        <w:t>/</w:t>
      </w:r>
      <w:r w:rsidR="00374684" w:rsidRPr="00374684">
        <w:rPr>
          <w:rFonts w:ascii="Arial" w:hAnsi="Arial" w:cs="Arial"/>
          <w:b/>
        </w:rPr>
        <w:t>time</w:t>
      </w:r>
    </w:p>
    <w:p w14:paraId="07B6205B" w14:textId="7A1D57B9" w:rsidR="00A24F28" w:rsidRPr="002D735F" w:rsidRDefault="002A3C41" w:rsidP="00A24F28">
      <w:pPr>
        <w:ind w:left="2127" w:hanging="2127"/>
        <w:rPr>
          <w:rFonts w:ascii="Arial" w:hAnsi="Arial" w:cs="Arial"/>
          <w:b/>
        </w:rPr>
      </w:pPr>
      <w:r w:rsidRPr="002D735F">
        <w:rPr>
          <w:rFonts w:ascii="Arial" w:hAnsi="Arial" w:cs="Arial"/>
          <w:b/>
        </w:rPr>
        <w:t>Document for:</w:t>
      </w:r>
      <w:r w:rsidRPr="002D735F">
        <w:rPr>
          <w:rFonts w:ascii="Arial" w:hAnsi="Arial" w:cs="Arial"/>
          <w:b/>
        </w:rPr>
        <w:tab/>
      </w:r>
      <w:r w:rsidR="00B4739E" w:rsidRPr="002D735F">
        <w:rPr>
          <w:rFonts w:ascii="Arial" w:hAnsi="Arial" w:cs="Arial"/>
          <w:b/>
        </w:rPr>
        <w:t>Discussion</w:t>
      </w:r>
    </w:p>
    <w:p w14:paraId="710403B8" w14:textId="77777777" w:rsidR="00A24F28" w:rsidRPr="002D735F" w:rsidRDefault="00E2205A" w:rsidP="00A24F28">
      <w:pPr>
        <w:ind w:left="2127" w:hanging="2127"/>
        <w:rPr>
          <w:rFonts w:ascii="Arial" w:hAnsi="Arial" w:cs="Arial"/>
          <w:b/>
        </w:rPr>
      </w:pPr>
      <w:r w:rsidRPr="002D735F">
        <w:rPr>
          <w:rFonts w:ascii="Arial" w:hAnsi="Arial" w:cs="Arial"/>
          <w:b/>
        </w:rPr>
        <w:t>Agenda Item:</w:t>
      </w:r>
      <w:r w:rsidRPr="002D735F">
        <w:rPr>
          <w:rFonts w:ascii="Arial" w:hAnsi="Arial" w:cs="Arial"/>
          <w:b/>
        </w:rPr>
        <w:tab/>
      </w:r>
      <w:r w:rsidR="002A2D71" w:rsidRPr="002D735F">
        <w:rPr>
          <w:rFonts w:ascii="Arial" w:hAnsi="Arial" w:cs="Arial"/>
          <w:b/>
        </w:rPr>
        <w:t>9.4</w:t>
      </w:r>
    </w:p>
    <w:p w14:paraId="420FA0AE" w14:textId="4051CD7A" w:rsidR="00A24F28" w:rsidRPr="00927C1B" w:rsidRDefault="00A24F28" w:rsidP="00A24F28">
      <w:pPr>
        <w:ind w:left="2127" w:hanging="2127"/>
        <w:rPr>
          <w:rFonts w:ascii="Arial" w:hAnsi="Arial" w:cs="Arial"/>
          <w:b/>
        </w:rPr>
      </w:pPr>
      <w:r w:rsidRPr="002D735F">
        <w:rPr>
          <w:rFonts w:ascii="Arial" w:hAnsi="Arial" w:cs="Arial"/>
          <w:b/>
        </w:rPr>
        <w:t>Work Item / Release:</w:t>
      </w:r>
      <w:r w:rsidRPr="002D735F">
        <w:rPr>
          <w:rFonts w:ascii="Arial" w:hAnsi="Arial" w:cs="Arial"/>
          <w:b/>
        </w:rPr>
        <w:tab/>
      </w:r>
      <w:r w:rsidR="006F7A3E" w:rsidRPr="002D735F">
        <w:rPr>
          <w:rFonts w:ascii="Arial" w:hAnsi="Arial" w:cs="Arial"/>
          <w:b/>
        </w:rPr>
        <w:t>FS_</w:t>
      </w:r>
      <w:r w:rsidR="002A2D71" w:rsidRPr="002D735F">
        <w:rPr>
          <w:rFonts w:ascii="Arial" w:hAnsi="Arial" w:cs="Arial"/>
          <w:b/>
        </w:rPr>
        <w:t>eNPN_Ph2</w:t>
      </w:r>
      <w:r w:rsidR="00E2205A" w:rsidRPr="002D735F">
        <w:rPr>
          <w:rFonts w:ascii="Arial" w:hAnsi="Arial" w:cs="Arial"/>
          <w:b/>
        </w:rPr>
        <w:t xml:space="preserve"> / Rel-</w:t>
      </w:r>
      <w:r w:rsidR="00671DAC" w:rsidRPr="002D735F">
        <w:rPr>
          <w:rFonts w:ascii="Arial" w:hAnsi="Arial" w:cs="Arial"/>
          <w:b/>
        </w:rPr>
        <w:t>18</w:t>
      </w:r>
    </w:p>
    <w:p w14:paraId="6C941058" w14:textId="0B085C27" w:rsidR="004C5310" w:rsidRPr="004C5310"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4C5310">
        <w:rPr>
          <w:rFonts w:ascii="Arial" w:hAnsi="Arial" w:cs="Arial"/>
          <w:i/>
        </w:rPr>
        <w:t>In</w:t>
      </w:r>
      <w:r w:rsidR="004C5310">
        <w:rPr>
          <w:rFonts w:ascii="Arial" w:eastAsiaTheme="minorEastAsia" w:hAnsi="Arial" w:cs="Arial" w:hint="eastAsia"/>
          <w:i/>
          <w:lang w:eastAsia="zh-CN"/>
        </w:rPr>
        <w:t xml:space="preserve"> </w:t>
      </w:r>
      <w:r w:rsidR="004C5310">
        <w:rPr>
          <w:rFonts w:ascii="Arial" w:eastAsiaTheme="minorEastAsia" w:hAnsi="Arial" w:cs="Arial"/>
          <w:i/>
          <w:lang w:eastAsia="zh-CN"/>
        </w:rPr>
        <w:t xml:space="preserve">localized service, there </w:t>
      </w:r>
      <w:r w:rsidR="0001647F">
        <w:rPr>
          <w:rFonts w:ascii="Arial" w:eastAsiaTheme="minorEastAsia" w:hAnsi="Arial" w:cs="Arial" w:hint="eastAsia"/>
          <w:i/>
          <w:lang w:eastAsia="zh-CN"/>
        </w:rPr>
        <w:t>are</w:t>
      </w:r>
      <w:r w:rsidR="004C5310">
        <w:rPr>
          <w:rFonts w:ascii="Arial" w:eastAsiaTheme="minorEastAsia" w:hAnsi="Arial" w:cs="Arial"/>
          <w:i/>
          <w:lang w:eastAsia="zh-CN"/>
        </w:rPr>
        <w:t xml:space="preserve"> service area conditions and/or service time conditions. Existing </w:t>
      </w:r>
      <w:r w:rsidR="00191B85">
        <w:rPr>
          <w:rFonts w:ascii="Arial" w:eastAsiaTheme="minorEastAsia" w:hAnsi="Arial" w:cs="Arial"/>
          <w:i/>
          <w:lang w:eastAsia="zh-CN"/>
        </w:rPr>
        <w:t>mechanism</w:t>
      </w:r>
      <w:r w:rsidR="004C5310">
        <w:rPr>
          <w:rFonts w:ascii="Arial" w:eastAsiaTheme="minorEastAsia" w:hAnsi="Arial" w:cs="Arial"/>
          <w:i/>
          <w:lang w:eastAsia="zh-CN"/>
        </w:rPr>
        <w:t xml:space="preserve"> </w:t>
      </w:r>
      <w:r w:rsidR="00B72F99">
        <w:rPr>
          <w:rFonts w:ascii="Arial" w:eastAsiaTheme="minorEastAsia" w:hAnsi="Arial" w:cs="Arial"/>
          <w:i/>
          <w:lang w:eastAsia="zh-CN"/>
        </w:rPr>
        <w:t xml:space="preserve">may not ensure </w:t>
      </w:r>
      <w:r w:rsidR="00FA350D">
        <w:rPr>
          <w:rFonts w:ascii="Arial" w:eastAsiaTheme="minorEastAsia" w:hAnsi="Arial" w:cs="Arial"/>
          <w:i/>
          <w:lang w:eastAsia="zh-CN"/>
        </w:rPr>
        <w:t xml:space="preserve">that </w:t>
      </w:r>
      <w:r w:rsidR="00B72F99">
        <w:rPr>
          <w:rFonts w:ascii="Arial" w:eastAsiaTheme="minorEastAsia" w:hAnsi="Arial" w:cs="Arial"/>
          <w:i/>
          <w:lang w:eastAsia="zh-CN"/>
        </w:rPr>
        <w:t>UE</w:t>
      </w:r>
      <w:r w:rsidR="00FA350D">
        <w:rPr>
          <w:rFonts w:ascii="Arial" w:eastAsiaTheme="minorEastAsia" w:hAnsi="Arial" w:cs="Arial"/>
          <w:i/>
          <w:lang w:eastAsia="zh-CN"/>
        </w:rPr>
        <w:t xml:space="preserve"> will</w:t>
      </w:r>
      <w:r w:rsidR="00B72F99">
        <w:rPr>
          <w:rFonts w:ascii="Arial" w:eastAsiaTheme="minorEastAsia" w:hAnsi="Arial" w:cs="Arial"/>
          <w:i/>
          <w:lang w:eastAsia="zh-CN"/>
        </w:rPr>
        <w:t xml:space="preserve"> stop accessing </w:t>
      </w:r>
      <w:r w:rsidR="00FA350D">
        <w:rPr>
          <w:rFonts w:ascii="Arial" w:eastAsiaTheme="minorEastAsia" w:hAnsi="Arial" w:cs="Arial"/>
          <w:i/>
          <w:lang w:eastAsia="zh-CN"/>
        </w:rPr>
        <w:t xml:space="preserve">to </w:t>
      </w:r>
      <w:r w:rsidR="00B72F99">
        <w:rPr>
          <w:rFonts w:ascii="Arial" w:eastAsiaTheme="minorEastAsia" w:hAnsi="Arial" w:cs="Arial"/>
          <w:i/>
          <w:lang w:eastAsia="zh-CN"/>
        </w:rPr>
        <w:t xml:space="preserve">localized service when </w:t>
      </w:r>
      <w:r w:rsidR="002D2F93">
        <w:rPr>
          <w:rFonts w:ascii="Arial" w:eastAsiaTheme="minorEastAsia" w:hAnsi="Arial" w:cs="Arial"/>
          <w:i/>
          <w:lang w:eastAsia="zh-CN"/>
        </w:rPr>
        <w:t xml:space="preserve">the </w:t>
      </w:r>
      <w:r w:rsidR="00B72F99">
        <w:rPr>
          <w:rFonts w:ascii="Arial" w:eastAsiaTheme="minorEastAsia" w:hAnsi="Arial" w:cs="Arial"/>
          <w:i/>
          <w:lang w:eastAsia="zh-CN"/>
        </w:rPr>
        <w:t xml:space="preserve">UE does not meet the service </w:t>
      </w:r>
      <w:r w:rsidR="00A1606B">
        <w:rPr>
          <w:rFonts w:ascii="Arial" w:eastAsiaTheme="minorEastAsia" w:hAnsi="Arial" w:cs="Arial"/>
          <w:i/>
          <w:lang w:eastAsia="zh-CN"/>
        </w:rPr>
        <w:t>conditions.</w:t>
      </w:r>
    </w:p>
    <w:p w14:paraId="0743F7B5" w14:textId="5B8CC983" w:rsidR="00A93620" w:rsidRDefault="00B3593E" w:rsidP="00B3593E">
      <w:pPr>
        <w:pStyle w:val="1"/>
      </w:pPr>
      <w:r w:rsidRPr="00927C1B">
        <w:t xml:space="preserve">1. </w:t>
      </w:r>
      <w:r w:rsidR="00B4739E">
        <w:t>Introduction</w:t>
      </w:r>
    </w:p>
    <w:p w14:paraId="05CD9DDE" w14:textId="77777777" w:rsidR="00027129" w:rsidRPr="00A436FE" w:rsidRDefault="00027129" w:rsidP="00027129">
      <w:pPr>
        <w:rPr>
          <w:rFonts w:eastAsiaTheme="minorEastAsia"/>
          <w:lang w:eastAsia="zh-CN"/>
        </w:rPr>
      </w:pPr>
      <w:r w:rsidRPr="00A436FE">
        <w:rPr>
          <w:rFonts w:eastAsiaTheme="minorEastAsia"/>
          <w:lang w:eastAsia="zh-CN"/>
        </w:rPr>
        <w:t>Localized service is providing in the hosting network with some service area and/or service time conditions.</w:t>
      </w:r>
    </w:p>
    <w:p w14:paraId="3C2DF89F" w14:textId="7AD881CB" w:rsidR="00027129" w:rsidRPr="00A436FE" w:rsidRDefault="00027129" w:rsidP="00027129">
      <w:pPr>
        <w:rPr>
          <w:rFonts w:eastAsiaTheme="minorEastAsia"/>
          <w:lang w:eastAsia="zh-CN"/>
        </w:rPr>
      </w:pPr>
      <w:r w:rsidRPr="00A436FE">
        <w:rPr>
          <w:rFonts w:eastAsiaTheme="minorEastAsia"/>
          <w:lang w:eastAsia="zh-CN"/>
        </w:rPr>
        <w:t xml:space="preserve">The existing mechanism </w:t>
      </w:r>
      <w:r w:rsidR="005B01AA" w:rsidRPr="00A436FE">
        <w:rPr>
          <w:rFonts w:eastAsiaTheme="minorEastAsia"/>
          <w:lang w:eastAsia="zh-CN"/>
        </w:rPr>
        <w:t>such as</w:t>
      </w:r>
      <w:r w:rsidRPr="00A436FE">
        <w:rPr>
          <w:rFonts w:eastAsiaTheme="minorEastAsia"/>
          <w:lang w:eastAsia="zh-CN"/>
        </w:rPr>
        <w:t xml:space="preserve"> LADN which can ensure that UE establishes a PDU Session in the service area. However, the service area is TAI granularity, which may not satisfy the fine granularity service area (e.g. cell id level).</w:t>
      </w:r>
    </w:p>
    <w:p w14:paraId="4AA7B8FA" w14:textId="7E6FCE5A" w:rsidR="00027129" w:rsidRPr="00A436FE" w:rsidRDefault="00027129" w:rsidP="00027129">
      <w:pPr>
        <w:rPr>
          <w:rFonts w:eastAsiaTheme="minorEastAsia"/>
          <w:lang w:eastAsia="zh-CN"/>
        </w:rPr>
      </w:pPr>
      <w:r w:rsidRPr="00A436FE">
        <w:rPr>
          <w:rFonts w:eastAsiaTheme="minorEastAsia"/>
          <w:lang w:eastAsia="zh-CN"/>
        </w:rPr>
        <w:t>Therefore, reusing LADN mechanism for the localized service</w:t>
      </w:r>
      <w:r w:rsidR="00C74642" w:rsidRPr="00A436FE">
        <w:rPr>
          <w:rFonts w:eastAsiaTheme="minorEastAsia"/>
          <w:lang w:eastAsia="zh-CN"/>
        </w:rPr>
        <w:t xml:space="preserve"> is not</w:t>
      </w:r>
      <w:r w:rsidR="0084082E" w:rsidRPr="00A436FE">
        <w:rPr>
          <w:rFonts w:eastAsiaTheme="minorEastAsia"/>
          <w:lang w:eastAsia="zh-CN"/>
        </w:rPr>
        <w:t xml:space="preserve"> enough to ensure that the UE accesses the localized services within the service area and/or time. Hence, some</w:t>
      </w:r>
      <w:r w:rsidRPr="00A436FE">
        <w:rPr>
          <w:rFonts w:eastAsiaTheme="minorEastAsia"/>
          <w:lang w:eastAsia="zh-CN"/>
        </w:rPr>
        <w:t xml:space="preserve"> enhancements</w:t>
      </w:r>
      <w:r w:rsidR="0084082E" w:rsidRPr="00A436FE">
        <w:rPr>
          <w:rFonts w:eastAsiaTheme="minorEastAsia"/>
          <w:lang w:eastAsia="zh-CN"/>
        </w:rPr>
        <w:t xml:space="preserve"> are needed</w:t>
      </w:r>
      <w:r w:rsidR="005D7608" w:rsidRPr="00A436FE">
        <w:rPr>
          <w:rFonts w:eastAsiaTheme="minorEastAsia"/>
          <w:lang w:eastAsia="zh-CN"/>
        </w:rPr>
        <w:t xml:space="preserve"> with following reasons and considerations</w:t>
      </w:r>
      <w:r w:rsidRPr="00A436FE">
        <w:rPr>
          <w:rFonts w:eastAsiaTheme="minorEastAsia"/>
          <w:lang w:eastAsia="zh-CN"/>
        </w:rPr>
        <w:t>:</w:t>
      </w:r>
    </w:p>
    <w:p w14:paraId="1F701C73" w14:textId="224C53A6" w:rsidR="00027129" w:rsidRPr="00A436FE" w:rsidRDefault="00027129" w:rsidP="00027129">
      <w:pPr>
        <w:pStyle w:val="af0"/>
        <w:numPr>
          <w:ilvl w:val="0"/>
          <w:numId w:val="21"/>
        </w:numPr>
        <w:rPr>
          <w:rFonts w:eastAsiaTheme="minorEastAsia"/>
          <w:lang w:eastAsia="zh-CN"/>
        </w:rPr>
      </w:pPr>
      <w:r w:rsidRPr="00A436FE">
        <w:rPr>
          <w:rFonts w:eastAsiaTheme="minorEastAsia"/>
          <w:lang w:eastAsia="zh-CN"/>
        </w:rPr>
        <w:t xml:space="preserve">If the location condition for a localized service is cell id granularity, the service area </w:t>
      </w:r>
      <w:r w:rsidR="00AE6B85" w:rsidRPr="00A436FE">
        <w:rPr>
          <w:rFonts w:eastAsiaTheme="minorEastAsia"/>
          <w:lang w:eastAsia="zh-CN"/>
        </w:rPr>
        <w:t>defined in</w:t>
      </w:r>
      <w:r w:rsidRPr="00A436FE">
        <w:rPr>
          <w:rFonts w:eastAsiaTheme="minorEastAsia"/>
          <w:lang w:eastAsia="zh-CN"/>
        </w:rPr>
        <w:t xml:space="preserve"> LADN is too large to restrict that the UE can only obtain localized services within specific cells</w:t>
      </w:r>
      <w:r w:rsidR="00AE6B85" w:rsidRPr="00A436FE">
        <w:rPr>
          <w:rFonts w:eastAsiaTheme="minorEastAsia"/>
          <w:lang w:eastAsia="zh-CN"/>
        </w:rPr>
        <w:t xml:space="preserve"> area</w:t>
      </w:r>
      <w:r w:rsidRPr="00A436FE">
        <w:rPr>
          <w:rFonts w:eastAsiaTheme="minorEastAsia"/>
          <w:lang w:eastAsia="zh-CN"/>
        </w:rPr>
        <w:t>. Therefore, UE may obtain the localized service when it is out of the service area.</w:t>
      </w:r>
    </w:p>
    <w:p w14:paraId="2B002226" w14:textId="6531D202" w:rsidR="00027129" w:rsidRPr="00A436FE" w:rsidRDefault="00027129" w:rsidP="00027129">
      <w:pPr>
        <w:pStyle w:val="af0"/>
        <w:numPr>
          <w:ilvl w:val="0"/>
          <w:numId w:val="21"/>
        </w:numPr>
        <w:rPr>
          <w:rFonts w:eastAsiaTheme="minorEastAsia"/>
          <w:lang w:eastAsia="zh-CN"/>
        </w:rPr>
      </w:pPr>
      <w:r w:rsidRPr="00A436FE">
        <w:rPr>
          <w:rFonts w:eastAsiaTheme="minorEastAsia"/>
          <w:lang w:eastAsia="zh-CN"/>
        </w:rPr>
        <w:t>If there is time condition for a localized service (e.g. time duration)</w:t>
      </w:r>
      <w:r w:rsidR="00244BD7" w:rsidRPr="00A436FE">
        <w:rPr>
          <w:rFonts w:eastAsiaTheme="minorEastAsia"/>
          <w:lang w:eastAsia="zh-CN"/>
        </w:rPr>
        <w:t>,</w:t>
      </w:r>
      <w:r w:rsidRPr="00A436FE">
        <w:rPr>
          <w:rFonts w:eastAsiaTheme="minorEastAsia"/>
          <w:lang w:eastAsia="zh-CN"/>
        </w:rPr>
        <w:t xml:space="preserve"> the mechanism of LADN is unable to stop UE obtaining the service</w:t>
      </w:r>
      <w:r w:rsidR="00244BD7" w:rsidRPr="00A436FE">
        <w:rPr>
          <w:rFonts w:eastAsiaTheme="minorEastAsia"/>
          <w:lang w:eastAsia="zh-CN"/>
        </w:rPr>
        <w:t xml:space="preserve"> when the localized service time is timeout</w:t>
      </w:r>
      <w:r w:rsidRPr="00A436FE">
        <w:rPr>
          <w:rFonts w:eastAsiaTheme="minorEastAsia"/>
          <w:lang w:eastAsia="zh-CN"/>
        </w:rPr>
        <w:t>. Therefore, UE may continuously access to localized services</w:t>
      </w:r>
      <w:r w:rsidR="00FA5BC4" w:rsidRPr="00A436FE">
        <w:rPr>
          <w:rFonts w:eastAsiaTheme="minorEastAsia"/>
          <w:lang w:eastAsia="zh-CN"/>
        </w:rPr>
        <w:t xml:space="preserve"> (e.g. when UE is still in the service area)</w:t>
      </w:r>
      <w:r w:rsidRPr="00A436FE">
        <w:rPr>
          <w:rFonts w:eastAsiaTheme="minorEastAsia"/>
          <w:lang w:eastAsia="zh-CN"/>
        </w:rPr>
        <w:t xml:space="preserve"> after the localized service time is timeout.</w:t>
      </w:r>
    </w:p>
    <w:p w14:paraId="3F2AD263" w14:textId="7B53405C" w:rsidR="00027129" w:rsidRPr="00A436FE" w:rsidRDefault="00027129" w:rsidP="00027129">
      <w:pPr>
        <w:pStyle w:val="af0"/>
        <w:numPr>
          <w:ilvl w:val="0"/>
          <w:numId w:val="21"/>
        </w:numPr>
        <w:rPr>
          <w:rFonts w:eastAsiaTheme="minorEastAsia"/>
          <w:lang w:eastAsia="zh-CN"/>
        </w:rPr>
      </w:pPr>
      <w:r w:rsidRPr="00A436FE">
        <w:rPr>
          <w:rFonts w:eastAsiaTheme="minorEastAsia"/>
          <w:lang w:eastAsia="zh-CN"/>
        </w:rPr>
        <w:t xml:space="preserve">When UE subscribes different localized services and different localized services have different location and/or time conditions, if LADN mechanism is reused, the UE shall establish different PDU sessions corresponding to different localized services by using different S-NSSAIs and DNNs. If common S-NSSAI and DNN are used, </w:t>
      </w:r>
      <w:r w:rsidR="00DE070D" w:rsidRPr="00A436FE">
        <w:rPr>
          <w:rFonts w:eastAsiaTheme="minorEastAsia"/>
          <w:lang w:eastAsia="zh-CN"/>
        </w:rPr>
        <w:t>a service identifier</w:t>
      </w:r>
      <w:r w:rsidRPr="00A436FE">
        <w:rPr>
          <w:rFonts w:eastAsiaTheme="minorEastAsia"/>
          <w:lang w:eastAsia="zh-CN"/>
        </w:rPr>
        <w:t xml:space="preserve"> is needed to </w:t>
      </w:r>
      <w:r w:rsidR="00DE070D" w:rsidRPr="00A436FE">
        <w:rPr>
          <w:rFonts w:eastAsiaTheme="minorEastAsia"/>
          <w:lang w:eastAsia="zh-CN"/>
        </w:rPr>
        <w:t>determine the corresponding service conditions.</w:t>
      </w:r>
    </w:p>
    <w:p w14:paraId="431B7CFB" w14:textId="76AE27C7" w:rsidR="00027129" w:rsidRPr="00A436FE" w:rsidRDefault="00027129" w:rsidP="002D735F">
      <w:pPr>
        <w:rPr>
          <w:rFonts w:eastAsia="MS Mincho"/>
        </w:rPr>
      </w:pPr>
      <w:r w:rsidRPr="00A436FE">
        <w:rPr>
          <w:rFonts w:eastAsiaTheme="minorEastAsia"/>
          <w:lang w:eastAsia="zh-CN"/>
        </w:rPr>
        <w:t>Hence, based on the above analysis and discussion, enhancement is needed to ensure that the UE obtains the localized services within the location and/or time restriction.</w:t>
      </w:r>
    </w:p>
    <w:p w14:paraId="64CFF103" w14:textId="77777777" w:rsidR="0076782A" w:rsidRDefault="00F261CF" w:rsidP="00F261CF">
      <w:pPr>
        <w:pStyle w:val="1"/>
        <w:rPr>
          <w:lang w:eastAsia="zh-CN"/>
        </w:rPr>
      </w:pPr>
      <w:r>
        <w:rPr>
          <w:lang w:eastAsia="zh-CN"/>
        </w:rPr>
        <w:t>2. Discussion</w:t>
      </w:r>
    </w:p>
    <w:p w14:paraId="1EC357CD" w14:textId="231E6752" w:rsidR="00027129" w:rsidRPr="00A436FE" w:rsidRDefault="00027129" w:rsidP="00027129">
      <w:pPr>
        <w:rPr>
          <w:rFonts w:eastAsiaTheme="minorEastAsia"/>
          <w:lang w:eastAsia="zh-CN"/>
        </w:rPr>
      </w:pPr>
      <w:r w:rsidRPr="00A436FE">
        <w:rPr>
          <w:rFonts w:eastAsiaTheme="minorEastAsia"/>
          <w:lang w:eastAsia="zh-CN"/>
        </w:rPr>
        <w:t>In order to solve the problems mentioned above, two possible options are provided below.</w:t>
      </w:r>
    </w:p>
    <w:p w14:paraId="470C1449" w14:textId="588E8029" w:rsidR="00027129" w:rsidRPr="00A436FE" w:rsidRDefault="00027129" w:rsidP="00027129">
      <w:pPr>
        <w:pStyle w:val="af0"/>
        <w:numPr>
          <w:ilvl w:val="0"/>
          <w:numId w:val="22"/>
        </w:numPr>
        <w:rPr>
          <w:rFonts w:eastAsiaTheme="minorEastAsia"/>
          <w:lang w:eastAsia="zh-CN"/>
        </w:rPr>
      </w:pPr>
      <w:r w:rsidRPr="00A436FE">
        <w:rPr>
          <w:rFonts w:eastAsiaTheme="minorEastAsia"/>
          <w:lang w:eastAsia="zh-CN"/>
        </w:rPr>
        <w:t>Enhancing LADN mechanism to enable cell level granularity service area and time condition restriction. In this method, a specific S-NSSAI and DNN can be associated with</w:t>
      </w:r>
      <w:r w:rsidR="00CE762F" w:rsidRPr="00A436FE">
        <w:rPr>
          <w:rFonts w:eastAsiaTheme="minorEastAsia"/>
          <w:lang w:eastAsia="zh-CN"/>
        </w:rPr>
        <w:t xml:space="preserve"> the</w:t>
      </w:r>
      <w:r w:rsidRPr="00A436FE">
        <w:rPr>
          <w:rFonts w:eastAsiaTheme="minorEastAsia"/>
          <w:lang w:eastAsia="zh-CN"/>
        </w:rPr>
        <w:t xml:space="preserve"> localized service</w:t>
      </w:r>
      <w:r w:rsidR="00B74217" w:rsidRPr="00A436FE">
        <w:rPr>
          <w:rFonts w:eastAsiaTheme="minorEastAsia"/>
          <w:lang w:eastAsia="zh-CN"/>
        </w:rPr>
        <w:t xml:space="preserve">s </w:t>
      </w:r>
      <w:r w:rsidRPr="00A436FE">
        <w:rPr>
          <w:rFonts w:eastAsiaTheme="minorEastAsia"/>
          <w:lang w:eastAsia="zh-CN"/>
        </w:rPr>
        <w:t>which ha</w:t>
      </w:r>
      <w:r w:rsidR="00B74217" w:rsidRPr="00A436FE">
        <w:rPr>
          <w:rFonts w:eastAsiaTheme="minorEastAsia"/>
          <w:lang w:eastAsia="zh-CN"/>
        </w:rPr>
        <w:t>ve</w:t>
      </w:r>
      <w:r w:rsidRPr="00A436FE">
        <w:rPr>
          <w:rFonts w:eastAsiaTheme="minorEastAsia"/>
          <w:lang w:eastAsia="zh-CN"/>
        </w:rPr>
        <w:t xml:space="preserve"> the same location and time conditions.</w:t>
      </w:r>
    </w:p>
    <w:p w14:paraId="357312EE" w14:textId="6CB83538" w:rsidR="00027129" w:rsidRPr="00A436FE" w:rsidRDefault="008A38DA" w:rsidP="00027129">
      <w:pPr>
        <w:pStyle w:val="af0"/>
        <w:numPr>
          <w:ilvl w:val="0"/>
          <w:numId w:val="22"/>
        </w:numPr>
        <w:rPr>
          <w:rFonts w:eastAsiaTheme="minorEastAsia"/>
          <w:lang w:eastAsia="zh-CN"/>
        </w:rPr>
      </w:pPr>
      <w:r w:rsidRPr="00A436FE">
        <w:rPr>
          <w:rFonts w:eastAsiaTheme="minorEastAsia"/>
          <w:lang w:eastAsia="zh-CN"/>
        </w:rPr>
        <w:t>If single</w:t>
      </w:r>
      <w:r w:rsidR="00027129" w:rsidRPr="00A436FE">
        <w:rPr>
          <w:rFonts w:eastAsiaTheme="minorEastAsia"/>
          <w:lang w:eastAsia="zh-CN"/>
        </w:rPr>
        <w:t xml:space="preserve"> PDU session </w:t>
      </w:r>
      <w:r w:rsidRPr="00A436FE">
        <w:rPr>
          <w:rFonts w:eastAsiaTheme="minorEastAsia"/>
          <w:lang w:eastAsia="zh-CN"/>
        </w:rPr>
        <w:t>is</w:t>
      </w:r>
      <w:r w:rsidR="00027129" w:rsidRPr="00A436FE">
        <w:rPr>
          <w:rFonts w:eastAsiaTheme="minorEastAsia"/>
          <w:lang w:eastAsia="zh-CN"/>
        </w:rPr>
        <w:t xml:space="preserve"> used for </w:t>
      </w:r>
      <w:r w:rsidR="00F21847" w:rsidRPr="00A436FE">
        <w:rPr>
          <w:rFonts w:eastAsiaTheme="minorEastAsia"/>
          <w:lang w:eastAsia="zh-CN"/>
        </w:rPr>
        <w:t xml:space="preserve">multiple </w:t>
      </w:r>
      <w:r w:rsidR="00027129" w:rsidRPr="00A436FE">
        <w:rPr>
          <w:rFonts w:eastAsiaTheme="minorEastAsia"/>
          <w:lang w:eastAsia="zh-CN"/>
        </w:rPr>
        <w:t>localized services</w:t>
      </w:r>
      <w:r w:rsidR="00212F01" w:rsidRPr="00A436FE">
        <w:rPr>
          <w:rFonts w:eastAsiaTheme="minorEastAsia"/>
          <w:lang w:eastAsia="zh-CN"/>
        </w:rPr>
        <w:t>, a service identifier needs to be included in the PDU session establishment</w:t>
      </w:r>
      <w:r w:rsidR="003626BD" w:rsidRPr="00A436FE">
        <w:rPr>
          <w:rFonts w:eastAsiaTheme="minorEastAsia"/>
          <w:lang w:eastAsia="zh-CN"/>
        </w:rPr>
        <w:t xml:space="preserve"> request message</w:t>
      </w:r>
      <w:r w:rsidR="00212F01" w:rsidRPr="00A436FE">
        <w:rPr>
          <w:rFonts w:eastAsiaTheme="minorEastAsia"/>
          <w:lang w:eastAsia="zh-CN"/>
        </w:rPr>
        <w:t>.</w:t>
      </w:r>
      <w:r w:rsidR="00027129" w:rsidRPr="00A436FE">
        <w:rPr>
          <w:rFonts w:eastAsiaTheme="minorEastAsia"/>
          <w:lang w:eastAsia="zh-CN"/>
        </w:rPr>
        <w:t xml:space="preserve"> </w:t>
      </w:r>
      <w:r w:rsidR="00212F01" w:rsidRPr="00A436FE">
        <w:rPr>
          <w:rFonts w:eastAsiaTheme="minorEastAsia"/>
          <w:lang w:eastAsia="zh-CN"/>
        </w:rPr>
        <w:t>In this case</w:t>
      </w:r>
      <w:r w:rsidR="00027129" w:rsidRPr="00A436FE">
        <w:rPr>
          <w:rFonts w:eastAsiaTheme="minorEastAsia"/>
          <w:lang w:eastAsia="zh-CN"/>
        </w:rPr>
        <w:t xml:space="preserve">, AMF or SMF </w:t>
      </w:r>
      <w:r w:rsidR="00CA7224" w:rsidRPr="00A436FE">
        <w:rPr>
          <w:rFonts w:eastAsiaTheme="minorEastAsia"/>
          <w:lang w:eastAsia="zh-CN"/>
        </w:rPr>
        <w:t>can</w:t>
      </w:r>
      <w:r w:rsidR="00027129" w:rsidRPr="00A436FE">
        <w:rPr>
          <w:rFonts w:eastAsiaTheme="minorEastAsia"/>
          <w:lang w:eastAsia="zh-CN"/>
        </w:rPr>
        <w:t xml:space="preserve"> </w:t>
      </w:r>
      <w:r w:rsidR="004D1793" w:rsidRPr="00A436FE">
        <w:rPr>
          <w:rFonts w:eastAsiaTheme="minorEastAsia"/>
          <w:lang w:eastAsia="zh-CN"/>
        </w:rPr>
        <w:t>determine</w:t>
      </w:r>
      <w:r w:rsidR="00B74217" w:rsidRPr="00A436FE">
        <w:rPr>
          <w:rFonts w:eastAsiaTheme="minorEastAsia"/>
          <w:lang w:eastAsia="zh-CN"/>
        </w:rPr>
        <w:t xml:space="preserve"> </w:t>
      </w:r>
      <w:r w:rsidR="00027129" w:rsidRPr="00A436FE">
        <w:rPr>
          <w:rFonts w:eastAsiaTheme="minorEastAsia"/>
          <w:lang w:eastAsia="zh-CN"/>
        </w:rPr>
        <w:t xml:space="preserve">the conditions of a localized service based on the </w:t>
      </w:r>
      <w:r w:rsidR="00212F01" w:rsidRPr="00A436FE">
        <w:rPr>
          <w:rFonts w:eastAsiaTheme="minorEastAsia"/>
          <w:lang w:eastAsia="zh-CN"/>
        </w:rPr>
        <w:t>service identifier.</w:t>
      </w:r>
      <w:r w:rsidR="00B74217" w:rsidRPr="00A436FE">
        <w:rPr>
          <w:rFonts w:eastAsiaTheme="minorEastAsia"/>
          <w:lang w:eastAsia="zh-CN"/>
        </w:rPr>
        <w:t xml:space="preserve"> When UE is accessing the localized service</w:t>
      </w:r>
      <w:r w:rsidR="00065B5F" w:rsidRPr="00A436FE">
        <w:rPr>
          <w:rFonts w:eastAsiaTheme="minorEastAsia"/>
          <w:lang w:eastAsia="zh-CN"/>
        </w:rPr>
        <w:t>,</w:t>
      </w:r>
      <w:r w:rsidR="00B74217" w:rsidRPr="00A436FE">
        <w:rPr>
          <w:rFonts w:eastAsiaTheme="minorEastAsia"/>
          <w:lang w:eastAsia="zh-CN"/>
        </w:rPr>
        <w:t xml:space="preserve"> AMF and SMF should </w:t>
      </w:r>
      <w:r w:rsidR="00065B5F" w:rsidRPr="00A436FE">
        <w:rPr>
          <w:rFonts w:eastAsiaTheme="minorEastAsia"/>
          <w:lang w:eastAsia="zh-CN"/>
        </w:rPr>
        <w:t>determine whether UE meet the conditions of the localized service.</w:t>
      </w:r>
    </w:p>
    <w:p w14:paraId="1B7F796F" w14:textId="3A9F4620" w:rsidR="00027129" w:rsidRPr="00A436FE" w:rsidRDefault="00027129" w:rsidP="00027129">
      <w:pPr>
        <w:rPr>
          <w:rFonts w:eastAsiaTheme="minorEastAsia"/>
          <w:lang w:eastAsia="zh-CN"/>
        </w:rPr>
      </w:pPr>
      <w:r w:rsidRPr="00A436FE">
        <w:rPr>
          <w:rFonts w:eastAsiaTheme="minorEastAsia"/>
          <w:lang w:eastAsia="zh-CN"/>
        </w:rPr>
        <w:t xml:space="preserve">When the service area is TAI granularity, the existing mechanism of mobility management can be used to determine </w:t>
      </w:r>
      <w:r w:rsidR="00CC25F3" w:rsidRPr="00A436FE">
        <w:rPr>
          <w:rFonts w:eastAsiaTheme="minorEastAsia"/>
          <w:lang w:eastAsia="zh-CN"/>
        </w:rPr>
        <w:t xml:space="preserve">UE </w:t>
      </w:r>
      <w:r w:rsidRPr="00A436FE">
        <w:rPr>
          <w:rFonts w:eastAsiaTheme="minorEastAsia"/>
          <w:lang w:eastAsia="zh-CN"/>
        </w:rPr>
        <w:t>location. When the service area is c</w:t>
      </w:r>
      <w:bookmarkStart w:id="0" w:name="_GoBack"/>
      <w:bookmarkEnd w:id="0"/>
      <w:r w:rsidRPr="00A436FE">
        <w:rPr>
          <w:rFonts w:eastAsiaTheme="minorEastAsia"/>
          <w:lang w:eastAsia="zh-CN"/>
        </w:rPr>
        <w:t xml:space="preserve">ell </w:t>
      </w:r>
      <w:r w:rsidR="00B525F8" w:rsidRPr="00A436FE">
        <w:rPr>
          <w:rFonts w:eastAsiaTheme="minorEastAsia"/>
          <w:lang w:eastAsia="zh-CN"/>
        </w:rPr>
        <w:t>I</w:t>
      </w:r>
      <w:r w:rsidRPr="00A436FE">
        <w:rPr>
          <w:rFonts w:eastAsiaTheme="minorEastAsia"/>
          <w:lang w:eastAsia="zh-CN"/>
        </w:rPr>
        <w:t xml:space="preserve">d level granularity, AMF shall </w:t>
      </w:r>
      <w:r w:rsidR="00C25339" w:rsidRPr="00A436FE">
        <w:rPr>
          <w:rFonts w:eastAsiaTheme="minorEastAsia"/>
          <w:lang w:eastAsia="zh-CN"/>
        </w:rPr>
        <w:t>perform</w:t>
      </w:r>
      <w:r w:rsidRPr="00A436FE">
        <w:rPr>
          <w:rFonts w:eastAsiaTheme="minorEastAsia"/>
          <w:lang w:eastAsia="zh-CN"/>
        </w:rPr>
        <w:t xml:space="preserve"> location report control with NG-RAN to obtain the cell </w:t>
      </w:r>
      <w:r w:rsidR="00972CC1" w:rsidRPr="00A436FE">
        <w:rPr>
          <w:rFonts w:eastAsiaTheme="minorEastAsia"/>
          <w:lang w:eastAsia="zh-CN"/>
        </w:rPr>
        <w:t>I</w:t>
      </w:r>
      <w:r w:rsidRPr="00A436FE">
        <w:rPr>
          <w:rFonts w:eastAsiaTheme="minorEastAsia"/>
          <w:lang w:eastAsia="zh-CN"/>
        </w:rPr>
        <w:t xml:space="preserve">d where the UE locates. </w:t>
      </w:r>
    </w:p>
    <w:p w14:paraId="04625D29" w14:textId="0B521C02" w:rsidR="00027129" w:rsidRPr="00A436FE" w:rsidRDefault="00027129" w:rsidP="00027129">
      <w:pPr>
        <w:rPr>
          <w:rFonts w:eastAsiaTheme="minorEastAsia"/>
          <w:lang w:eastAsia="zh-CN"/>
        </w:rPr>
      </w:pPr>
      <w:r w:rsidRPr="00A436FE">
        <w:rPr>
          <w:rFonts w:eastAsiaTheme="minorEastAsia"/>
          <w:lang w:eastAsia="zh-CN"/>
        </w:rPr>
        <w:lastRenderedPageBreak/>
        <w:t xml:space="preserve">If there is time condition for service duration, the </w:t>
      </w:r>
      <w:r w:rsidR="001440EE" w:rsidRPr="00A436FE">
        <w:rPr>
          <w:rFonts w:eastAsiaTheme="minorEastAsia"/>
          <w:lang w:eastAsia="zh-CN"/>
        </w:rPr>
        <w:t>SMF</w:t>
      </w:r>
      <w:r w:rsidRPr="00A436FE">
        <w:rPr>
          <w:rFonts w:eastAsiaTheme="minorEastAsia"/>
          <w:lang w:eastAsia="zh-CN"/>
        </w:rPr>
        <w:t xml:space="preserve"> shall monitor how long the UE has obtained the localized services and shall stop transmitting the localized service to the UE when the service duration is expired.</w:t>
      </w:r>
    </w:p>
    <w:p w14:paraId="1FBF461B" w14:textId="5036D39B" w:rsidR="00CB6E6A" w:rsidRPr="00CB6E6A" w:rsidRDefault="00027129" w:rsidP="00027129">
      <w:pPr>
        <w:pStyle w:val="1"/>
      </w:pPr>
      <w:r>
        <w:t xml:space="preserve">3. </w:t>
      </w:r>
      <w:r w:rsidR="00AB1E11">
        <w:t>Conclusion and proposal</w:t>
      </w:r>
      <w:r w:rsidR="00E71C8B">
        <w:t>(s)</w:t>
      </w:r>
    </w:p>
    <w:p w14:paraId="76F672FB" w14:textId="3B23CFEF" w:rsidR="00294B58" w:rsidRPr="00A436FE" w:rsidRDefault="00027129" w:rsidP="00294B58">
      <w:pPr>
        <w:rPr>
          <w:lang w:eastAsia="zh-CN"/>
        </w:rPr>
      </w:pPr>
      <w:r w:rsidRPr="00A436FE">
        <w:rPr>
          <w:rFonts w:eastAsiaTheme="minorEastAsia"/>
          <w:lang w:eastAsia="zh-CN"/>
        </w:rPr>
        <w:t xml:space="preserve">The AMF and SMF should be enhanced to ensure that the UE obtains the localized services within the location and/or time restriction based on the localized service </w:t>
      </w:r>
      <w:r w:rsidR="001974B4" w:rsidRPr="00A436FE">
        <w:rPr>
          <w:rFonts w:eastAsiaTheme="minorEastAsia"/>
          <w:lang w:eastAsia="zh-CN"/>
        </w:rPr>
        <w:t>conditions</w:t>
      </w:r>
      <w:r w:rsidRPr="00A436FE">
        <w:rPr>
          <w:rFonts w:eastAsiaTheme="minorEastAsia"/>
          <w:lang w:eastAsia="zh-CN"/>
        </w:rPr>
        <w:t>. When UE is out of the service area and/or the service time is timeout, the SMF shall deactivate the user plane of the corresponding PDU session or instruct the UPF to stop transmitting the corresponding traffic flow of the localized service to the UE if a single PDU session is used.</w:t>
      </w:r>
    </w:p>
    <w:sectPr w:rsidR="00294B58" w:rsidRPr="00A436F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1D8D8" w14:textId="77777777" w:rsidR="00BB6E42" w:rsidRDefault="00BB6E42">
      <w:r>
        <w:separator/>
      </w:r>
    </w:p>
    <w:p w14:paraId="25A8842D" w14:textId="77777777" w:rsidR="00BB6E42" w:rsidRDefault="00BB6E42"/>
  </w:endnote>
  <w:endnote w:type="continuationSeparator" w:id="0">
    <w:p w14:paraId="4F60AC4D" w14:textId="77777777" w:rsidR="00BB6E42" w:rsidRDefault="00BB6E42">
      <w:r>
        <w:continuationSeparator/>
      </w:r>
    </w:p>
    <w:p w14:paraId="4ABEDDB7" w14:textId="77777777" w:rsidR="00BB6E42" w:rsidRDefault="00BB6E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5D5F3"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6FDD7B4E"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D049BD"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A3034" w14:textId="77777777" w:rsidR="00BB6E42" w:rsidRDefault="00BB6E42">
      <w:r>
        <w:separator/>
      </w:r>
    </w:p>
    <w:p w14:paraId="6567E8F8" w14:textId="77777777" w:rsidR="00BB6E42" w:rsidRDefault="00BB6E42"/>
  </w:footnote>
  <w:footnote w:type="continuationSeparator" w:id="0">
    <w:p w14:paraId="59BE528D" w14:textId="77777777" w:rsidR="00BB6E42" w:rsidRDefault="00BB6E42">
      <w:r>
        <w:continuationSeparator/>
      </w:r>
    </w:p>
    <w:p w14:paraId="7571C4D5" w14:textId="77777777" w:rsidR="00BB6E42" w:rsidRDefault="00BB6E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51732" w14:textId="77777777" w:rsidR="00013A5E" w:rsidRDefault="00013A5E"/>
  <w:p w14:paraId="6D97C01D"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93899"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54FD360C"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50AEE">
      <w:rPr>
        <w:rFonts w:ascii="Arial" w:hAnsi="Arial" w:cs="Arial"/>
        <w:b/>
        <w:bCs/>
        <w:noProof/>
        <w:sz w:val="18"/>
        <w:lang w:val="fr-FR"/>
      </w:rPr>
      <w:t>2</w:t>
    </w:r>
    <w:r>
      <w:rPr>
        <w:rFonts w:ascii="Arial" w:hAnsi="Arial" w:cs="Arial"/>
        <w:b/>
        <w:bCs/>
        <w:sz w:val="18"/>
      </w:rPr>
      <w:fldChar w:fldCharType="end"/>
    </w:r>
  </w:p>
  <w:p w14:paraId="110F5CDA"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84388"/>
    <w:multiLevelType w:val="hybridMultilevel"/>
    <w:tmpl w:val="E760064E"/>
    <w:lvl w:ilvl="0" w:tplc="BCD0F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9E04F4"/>
    <w:multiLevelType w:val="hybridMultilevel"/>
    <w:tmpl w:val="114A88C4"/>
    <w:lvl w:ilvl="0" w:tplc="DCD8F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662CD1"/>
    <w:multiLevelType w:val="hybridMultilevel"/>
    <w:tmpl w:val="E760064E"/>
    <w:lvl w:ilvl="0" w:tplc="BCD0F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2866B9"/>
    <w:multiLevelType w:val="hybridMultilevel"/>
    <w:tmpl w:val="2ECA418E"/>
    <w:lvl w:ilvl="0" w:tplc="91D647E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222C8B"/>
    <w:multiLevelType w:val="hybridMultilevel"/>
    <w:tmpl w:val="4ABEDFE8"/>
    <w:lvl w:ilvl="0" w:tplc="DCD8F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
  </w:num>
  <w:num w:numId="4">
    <w:abstractNumId w:val="7"/>
  </w:num>
  <w:num w:numId="5">
    <w:abstractNumId w:val="14"/>
  </w:num>
  <w:num w:numId="6">
    <w:abstractNumId w:val="23"/>
  </w:num>
  <w:num w:numId="7">
    <w:abstractNumId w:val="9"/>
  </w:num>
  <w:num w:numId="8">
    <w:abstractNumId w:val="13"/>
  </w:num>
  <w:num w:numId="9">
    <w:abstractNumId w:val="22"/>
  </w:num>
  <w:num w:numId="10">
    <w:abstractNumId w:val="24"/>
  </w:num>
  <w:num w:numId="11">
    <w:abstractNumId w:val="10"/>
  </w:num>
  <w:num w:numId="12">
    <w:abstractNumId w:val="0"/>
  </w:num>
  <w:num w:numId="13">
    <w:abstractNumId w:val="4"/>
  </w:num>
  <w:num w:numId="14">
    <w:abstractNumId w:val="11"/>
  </w:num>
  <w:num w:numId="15">
    <w:abstractNumId w:val="15"/>
  </w:num>
  <w:num w:numId="16">
    <w:abstractNumId w:val="6"/>
  </w:num>
  <w:num w:numId="17">
    <w:abstractNumId w:val="19"/>
  </w:num>
  <w:num w:numId="18">
    <w:abstractNumId w:val="12"/>
  </w:num>
  <w:num w:numId="19">
    <w:abstractNumId w:val="16"/>
  </w:num>
  <w:num w:numId="20">
    <w:abstractNumId w:val="18"/>
  </w:num>
  <w:num w:numId="21">
    <w:abstractNumId w:val="20"/>
  </w:num>
  <w:num w:numId="22">
    <w:abstractNumId w:val="2"/>
  </w:num>
  <w:num w:numId="23">
    <w:abstractNumId w:val="3"/>
  </w:num>
  <w:num w:numId="24">
    <w:abstractNumId w:val="21"/>
  </w:num>
  <w:num w:numId="25">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47F"/>
    <w:rsid w:val="00016A41"/>
    <w:rsid w:val="000205C4"/>
    <w:rsid w:val="00020AF8"/>
    <w:rsid w:val="00021F55"/>
    <w:rsid w:val="00023565"/>
    <w:rsid w:val="00024628"/>
    <w:rsid w:val="00024798"/>
    <w:rsid w:val="00024EB5"/>
    <w:rsid w:val="000268FB"/>
    <w:rsid w:val="00027058"/>
    <w:rsid w:val="00027129"/>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4DD"/>
    <w:rsid w:val="00065A7F"/>
    <w:rsid w:val="00065B5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23"/>
    <w:rsid w:val="000B1493"/>
    <w:rsid w:val="000B3DD5"/>
    <w:rsid w:val="000B50B5"/>
    <w:rsid w:val="000B6489"/>
    <w:rsid w:val="000B77DD"/>
    <w:rsid w:val="000B79B7"/>
    <w:rsid w:val="000C0426"/>
    <w:rsid w:val="000C05C6"/>
    <w:rsid w:val="000C13A3"/>
    <w:rsid w:val="000C29D7"/>
    <w:rsid w:val="000C2CB4"/>
    <w:rsid w:val="000C3324"/>
    <w:rsid w:val="000C45CF"/>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2A63"/>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40EE"/>
    <w:rsid w:val="0014582F"/>
    <w:rsid w:val="0014629D"/>
    <w:rsid w:val="00147EAA"/>
    <w:rsid w:val="001512CD"/>
    <w:rsid w:val="00151A7D"/>
    <w:rsid w:val="001520C4"/>
    <w:rsid w:val="001520C5"/>
    <w:rsid w:val="00152663"/>
    <w:rsid w:val="00152E53"/>
    <w:rsid w:val="001538DF"/>
    <w:rsid w:val="00155C1E"/>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6EE6"/>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B85"/>
    <w:rsid w:val="00191C9E"/>
    <w:rsid w:val="001929DA"/>
    <w:rsid w:val="00193556"/>
    <w:rsid w:val="00193C28"/>
    <w:rsid w:val="001940BC"/>
    <w:rsid w:val="001963FC"/>
    <w:rsid w:val="0019666E"/>
    <w:rsid w:val="00196B2A"/>
    <w:rsid w:val="0019723A"/>
    <w:rsid w:val="001974B4"/>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448"/>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2F01"/>
    <w:rsid w:val="0021395C"/>
    <w:rsid w:val="002149CC"/>
    <w:rsid w:val="00214A95"/>
    <w:rsid w:val="0021576A"/>
    <w:rsid w:val="00215B76"/>
    <w:rsid w:val="00216039"/>
    <w:rsid w:val="00216AAF"/>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4BD7"/>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D71"/>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2F93"/>
    <w:rsid w:val="002D4952"/>
    <w:rsid w:val="002D65B5"/>
    <w:rsid w:val="002D735F"/>
    <w:rsid w:val="002D7DAF"/>
    <w:rsid w:val="002E0162"/>
    <w:rsid w:val="002E199D"/>
    <w:rsid w:val="002E1B45"/>
    <w:rsid w:val="002E2018"/>
    <w:rsid w:val="002E4026"/>
    <w:rsid w:val="002E4AA9"/>
    <w:rsid w:val="002E4E29"/>
    <w:rsid w:val="002E54CA"/>
    <w:rsid w:val="002E6D0D"/>
    <w:rsid w:val="002E6FB7"/>
    <w:rsid w:val="002E7D6C"/>
    <w:rsid w:val="002F022E"/>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26BD"/>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4684"/>
    <w:rsid w:val="003757F0"/>
    <w:rsid w:val="00375AFF"/>
    <w:rsid w:val="00375C1A"/>
    <w:rsid w:val="0037639C"/>
    <w:rsid w:val="0038035D"/>
    <w:rsid w:val="00380A07"/>
    <w:rsid w:val="00380E74"/>
    <w:rsid w:val="00383F2D"/>
    <w:rsid w:val="00384D8F"/>
    <w:rsid w:val="00385ED7"/>
    <w:rsid w:val="0038795A"/>
    <w:rsid w:val="00391008"/>
    <w:rsid w:val="00391564"/>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4829"/>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6E5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27FB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076"/>
    <w:rsid w:val="004B7262"/>
    <w:rsid w:val="004B7CB0"/>
    <w:rsid w:val="004B7F5D"/>
    <w:rsid w:val="004C025E"/>
    <w:rsid w:val="004C04D2"/>
    <w:rsid w:val="004C2A9C"/>
    <w:rsid w:val="004C5310"/>
    <w:rsid w:val="004C531F"/>
    <w:rsid w:val="004C6763"/>
    <w:rsid w:val="004C6ACF"/>
    <w:rsid w:val="004C738E"/>
    <w:rsid w:val="004D0285"/>
    <w:rsid w:val="004D0CAD"/>
    <w:rsid w:val="004D1793"/>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49"/>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36"/>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78F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040"/>
    <w:rsid w:val="005746B5"/>
    <w:rsid w:val="00574A05"/>
    <w:rsid w:val="0057683F"/>
    <w:rsid w:val="00576F70"/>
    <w:rsid w:val="00577C3B"/>
    <w:rsid w:val="00580858"/>
    <w:rsid w:val="00581C35"/>
    <w:rsid w:val="00582750"/>
    <w:rsid w:val="005827C3"/>
    <w:rsid w:val="00582896"/>
    <w:rsid w:val="00582D40"/>
    <w:rsid w:val="00582EAC"/>
    <w:rsid w:val="00583173"/>
    <w:rsid w:val="00585FEA"/>
    <w:rsid w:val="005860AC"/>
    <w:rsid w:val="0058659A"/>
    <w:rsid w:val="00591AC5"/>
    <w:rsid w:val="0059265E"/>
    <w:rsid w:val="005932C8"/>
    <w:rsid w:val="00593984"/>
    <w:rsid w:val="0059430C"/>
    <w:rsid w:val="00595C4B"/>
    <w:rsid w:val="005976E8"/>
    <w:rsid w:val="0059773D"/>
    <w:rsid w:val="005A18C9"/>
    <w:rsid w:val="005A1974"/>
    <w:rsid w:val="005A1980"/>
    <w:rsid w:val="005A1A60"/>
    <w:rsid w:val="005A24BE"/>
    <w:rsid w:val="005A26B4"/>
    <w:rsid w:val="005A29F2"/>
    <w:rsid w:val="005A5112"/>
    <w:rsid w:val="005A5CCE"/>
    <w:rsid w:val="005A69E3"/>
    <w:rsid w:val="005B0114"/>
    <w:rsid w:val="005B01AA"/>
    <w:rsid w:val="005B02B2"/>
    <w:rsid w:val="005B278B"/>
    <w:rsid w:val="005B2BD0"/>
    <w:rsid w:val="005B39D5"/>
    <w:rsid w:val="005B3FB9"/>
    <w:rsid w:val="005B49B5"/>
    <w:rsid w:val="005B605D"/>
    <w:rsid w:val="005B6969"/>
    <w:rsid w:val="005C04A8"/>
    <w:rsid w:val="005C0AC3"/>
    <w:rsid w:val="005C1260"/>
    <w:rsid w:val="005C1CE7"/>
    <w:rsid w:val="005C2F29"/>
    <w:rsid w:val="005C5813"/>
    <w:rsid w:val="005C5B01"/>
    <w:rsid w:val="005C5C0D"/>
    <w:rsid w:val="005C63A7"/>
    <w:rsid w:val="005C6DF0"/>
    <w:rsid w:val="005C7997"/>
    <w:rsid w:val="005C7D5D"/>
    <w:rsid w:val="005D014E"/>
    <w:rsid w:val="005D1751"/>
    <w:rsid w:val="005D2A0C"/>
    <w:rsid w:val="005D369B"/>
    <w:rsid w:val="005D48A6"/>
    <w:rsid w:val="005D6828"/>
    <w:rsid w:val="005D760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1EE"/>
    <w:rsid w:val="005F698B"/>
    <w:rsid w:val="005F76E9"/>
    <w:rsid w:val="00601CC9"/>
    <w:rsid w:val="00603FD0"/>
    <w:rsid w:val="00605104"/>
    <w:rsid w:val="00611B09"/>
    <w:rsid w:val="00612490"/>
    <w:rsid w:val="00612D1B"/>
    <w:rsid w:val="00613159"/>
    <w:rsid w:val="00613CCC"/>
    <w:rsid w:val="006144B9"/>
    <w:rsid w:val="00614E95"/>
    <w:rsid w:val="00615D97"/>
    <w:rsid w:val="00616B27"/>
    <w:rsid w:val="00616C77"/>
    <w:rsid w:val="00617E84"/>
    <w:rsid w:val="00620330"/>
    <w:rsid w:val="006216B3"/>
    <w:rsid w:val="00621EDE"/>
    <w:rsid w:val="006224D6"/>
    <w:rsid w:val="0062258D"/>
    <w:rsid w:val="006238AD"/>
    <w:rsid w:val="00623FAF"/>
    <w:rsid w:val="006247BB"/>
    <w:rsid w:val="00624FCE"/>
    <w:rsid w:val="006278F1"/>
    <w:rsid w:val="00631719"/>
    <w:rsid w:val="00632F1F"/>
    <w:rsid w:val="00634874"/>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1DAC"/>
    <w:rsid w:val="00672D14"/>
    <w:rsid w:val="00673CFE"/>
    <w:rsid w:val="00674CCA"/>
    <w:rsid w:val="006810AB"/>
    <w:rsid w:val="0068264E"/>
    <w:rsid w:val="00682F7D"/>
    <w:rsid w:val="006833A7"/>
    <w:rsid w:val="006839CA"/>
    <w:rsid w:val="00684304"/>
    <w:rsid w:val="00687720"/>
    <w:rsid w:val="00687861"/>
    <w:rsid w:val="00690B18"/>
    <w:rsid w:val="00691090"/>
    <w:rsid w:val="00691976"/>
    <w:rsid w:val="006924B9"/>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1EE8"/>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6F7A3E"/>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B56"/>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BE4"/>
    <w:rsid w:val="007F5DAF"/>
    <w:rsid w:val="007F65C3"/>
    <w:rsid w:val="007F6A01"/>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46"/>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03EC"/>
    <w:rsid w:val="0084082E"/>
    <w:rsid w:val="00842C2E"/>
    <w:rsid w:val="00843760"/>
    <w:rsid w:val="0084406C"/>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A03"/>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37A"/>
    <w:rsid w:val="008907FD"/>
    <w:rsid w:val="00890F18"/>
    <w:rsid w:val="00892063"/>
    <w:rsid w:val="00893F00"/>
    <w:rsid w:val="008941FF"/>
    <w:rsid w:val="00897053"/>
    <w:rsid w:val="008A030C"/>
    <w:rsid w:val="008A05F7"/>
    <w:rsid w:val="008A08EC"/>
    <w:rsid w:val="008A0FD2"/>
    <w:rsid w:val="008A1C78"/>
    <w:rsid w:val="008A3007"/>
    <w:rsid w:val="008A38DA"/>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4ACA"/>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79"/>
    <w:rsid w:val="00964FE8"/>
    <w:rsid w:val="009654CB"/>
    <w:rsid w:val="009659CC"/>
    <w:rsid w:val="00965CF4"/>
    <w:rsid w:val="009700B6"/>
    <w:rsid w:val="00972044"/>
    <w:rsid w:val="00972CC1"/>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200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03E"/>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0D7"/>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48FE"/>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606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6FE"/>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5E14"/>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6742"/>
    <w:rsid w:val="00AC7FB4"/>
    <w:rsid w:val="00AD0290"/>
    <w:rsid w:val="00AD0794"/>
    <w:rsid w:val="00AD0A22"/>
    <w:rsid w:val="00AD0AA1"/>
    <w:rsid w:val="00AD1948"/>
    <w:rsid w:val="00AD442F"/>
    <w:rsid w:val="00AD67C7"/>
    <w:rsid w:val="00AE1CA8"/>
    <w:rsid w:val="00AE2732"/>
    <w:rsid w:val="00AE51ED"/>
    <w:rsid w:val="00AE58A6"/>
    <w:rsid w:val="00AE6B85"/>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0F0E"/>
    <w:rsid w:val="00B21492"/>
    <w:rsid w:val="00B22754"/>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5F8"/>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2F99"/>
    <w:rsid w:val="00B741F2"/>
    <w:rsid w:val="00B74217"/>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6543"/>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B6E42"/>
    <w:rsid w:val="00BC19AC"/>
    <w:rsid w:val="00BC23D0"/>
    <w:rsid w:val="00BC2519"/>
    <w:rsid w:val="00BC3455"/>
    <w:rsid w:val="00BC34D0"/>
    <w:rsid w:val="00BC35C8"/>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5339"/>
    <w:rsid w:val="00C25656"/>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642"/>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5B4A"/>
    <w:rsid w:val="00CA6A05"/>
    <w:rsid w:val="00CA7003"/>
    <w:rsid w:val="00CA7224"/>
    <w:rsid w:val="00CB061B"/>
    <w:rsid w:val="00CB0BCD"/>
    <w:rsid w:val="00CB1936"/>
    <w:rsid w:val="00CB285D"/>
    <w:rsid w:val="00CB3F50"/>
    <w:rsid w:val="00CB529A"/>
    <w:rsid w:val="00CB56F9"/>
    <w:rsid w:val="00CB61BF"/>
    <w:rsid w:val="00CB6E6A"/>
    <w:rsid w:val="00CC14A5"/>
    <w:rsid w:val="00CC2320"/>
    <w:rsid w:val="00CC25F3"/>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E762F"/>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BD0"/>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5898"/>
    <w:rsid w:val="00D36CCD"/>
    <w:rsid w:val="00D40041"/>
    <w:rsid w:val="00D42D99"/>
    <w:rsid w:val="00D4330C"/>
    <w:rsid w:val="00D448A4"/>
    <w:rsid w:val="00D4537D"/>
    <w:rsid w:val="00D458D4"/>
    <w:rsid w:val="00D46838"/>
    <w:rsid w:val="00D469AD"/>
    <w:rsid w:val="00D46AB4"/>
    <w:rsid w:val="00D46E60"/>
    <w:rsid w:val="00D47A5E"/>
    <w:rsid w:val="00D50AE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0E2"/>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070D"/>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1D8B"/>
    <w:rsid w:val="00E4287B"/>
    <w:rsid w:val="00E45525"/>
    <w:rsid w:val="00E46ECD"/>
    <w:rsid w:val="00E46FFA"/>
    <w:rsid w:val="00E47632"/>
    <w:rsid w:val="00E50E82"/>
    <w:rsid w:val="00E52155"/>
    <w:rsid w:val="00E54D1D"/>
    <w:rsid w:val="00E55670"/>
    <w:rsid w:val="00E55CA3"/>
    <w:rsid w:val="00E55D82"/>
    <w:rsid w:val="00E56C1D"/>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6CF"/>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E1B"/>
    <w:rsid w:val="00EA3F7C"/>
    <w:rsid w:val="00EA4289"/>
    <w:rsid w:val="00EA4F84"/>
    <w:rsid w:val="00EA5A46"/>
    <w:rsid w:val="00EA5B04"/>
    <w:rsid w:val="00EB0711"/>
    <w:rsid w:val="00EB09DB"/>
    <w:rsid w:val="00EB164E"/>
    <w:rsid w:val="00EB25FE"/>
    <w:rsid w:val="00EB33D4"/>
    <w:rsid w:val="00EB63C5"/>
    <w:rsid w:val="00EB7363"/>
    <w:rsid w:val="00EC0E81"/>
    <w:rsid w:val="00EC1440"/>
    <w:rsid w:val="00EC1D40"/>
    <w:rsid w:val="00EC22E1"/>
    <w:rsid w:val="00EC2FDE"/>
    <w:rsid w:val="00EC36C0"/>
    <w:rsid w:val="00EC442F"/>
    <w:rsid w:val="00EC4457"/>
    <w:rsid w:val="00EC4515"/>
    <w:rsid w:val="00EC4939"/>
    <w:rsid w:val="00EC53AC"/>
    <w:rsid w:val="00EC6EB1"/>
    <w:rsid w:val="00EC78F4"/>
    <w:rsid w:val="00EC7FC0"/>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1847"/>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0224"/>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350D"/>
    <w:rsid w:val="00FA43EE"/>
    <w:rsid w:val="00FA5BC4"/>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4E040F"/>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B18518C-3900-4111-9DF9-B3AC3D5B2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608</Words>
  <Characters>3470</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2022-08-05T09:23:00Z</dcterms:created>
  <dcterms:modified xsi:type="dcterms:W3CDTF">2022-08-10T08:03:00Z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(3)Eb2b8RXQRfJUYRTpKB41JXjjktXCC9gSDNywt1uti3Cjz8AzaC9ZtM/cof1qLmmLyOsQPWnl
IRuLUbBTsOqCGWjX+j2N9ZgicE0g7XYLucON0NjrKPeWFldoWc+LyGYXRerHCfTKHwCnYtqe
YoVe/kaH4Ds6SPuE+CZK6qmJ2PtJEvMiEL/QbhJGxF7CVFLUSshgxxWWORwV8fxv293tKP/V
RdjdJ5CiRuLP/UHwkG</vt:lpwstr>
  </property>
  <property fmtid="{D5CDD505-2E9C-101B-9397-08002B2CF9AE}" pid="9" name="_2015_ms_pID_7253431">
    <vt:lpwstr>L614zSdxSo3ZvGsPmFIaHH2dcXchk78X3JN1dzwHi8szfI1eyBlmGK
Id/PsdvCKL3p/fuo/iR0GFxcVX0LxBJ2Ox8qcCDOamq5GTdc/Tjkf97DmhuSlI1GdywgYJGl
Xkox9GeRlERtiPoaRKjIrdACLEs4go16pxh4WXoU1X5EQm8fbZHhg3qFi6/A3+FdVhmswL2F
yi7Bu6ijtoZTYkTwUdL18nghZZwprqQwfMe3</vt:lpwstr>
  </property>
  <property fmtid="{D5CDD505-2E9C-101B-9397-08002B2CF9AE}" pid="10" name="_2015_ms_pID_7253432">
    <vt:lpwstr>SfP7FUc1RBrQ0jtpTRfVTvI=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1659922204</vt:lpwstr>
  </property>
</Properties>
</file>